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29B0" w:rsidRPr="00325680" w:rsidRDefault="002929B0" w:rsidP="002929B0">
      <w:pPr>
        <w:jc w:val="center"/>
        <w:rPr>
          <w:b/>
          <w:sz w:val="32"/>
        </w:rPr>
      </w:pPr>
      <w:r w:rsidRPr="00325680">
        <w:rPr>
          <w:rFonts w:hint="eastAsia"/>
          <w:b/>
          <w:sz w:val="32"/>
        </w:rPr>
        <w:t>新华社评论员：立良法以行善治</w:t>
      </w:r>
    </w:p>
    <w:p w:rsidR="002929B0" w:rsidRPr="002929B0" w:rsidRDefault="002929B0" w:rsidP="00325680">
      <w:pPr>
        <w:spacing w:afterLines="100" w:after="312"/>
        <w:jc w:val="center"/>
        <w:rPr>
          <w:sz w:val="28"/>
        </w:rPr>
      </w:pPr>
      <w:r w:rsidRPr="002929B0">
        <w:rPr>
          <w:rFonts w:hint="eastAsia"/>
          <w:sz w:val="28"/>
        </w:rPr>
        <w:t>二论学习贯彻党的十八届四中全会精神</w:t>
      </w:r>
    </w:p>
    <w:p w:rsidR="002929B0" w:rsidRPr="002929B0" w:rsidRDefault="002929B0" w:rsidP="002929B0">
      <w:pPr>
        <w:spacing w:line="360" w:lineRule="auto"/>
        <w:ind w:firstLineChars="200" w:firstLine="480"/>
        <w:rPr>
          <w:sz w:val="24"/>
        </w:rPr>
      </w:pPr>
      <w:r w:rsidRPr="002929B0">
        <w:rPr>
          <w:rFonts w:hint="eastAsia"/>
          <w:sz w:val="24"/>
        </w:rPr>
        <w:t>新华网北</w:t>
      </w:r>
      <w:r w:rsidRPr="002929B0">
        <w:rPr>
          <w:rFonts w:ascii="Times New Roman" w:hAnsi="Times New Roman" w:cs="Times New Roman"/>
          <w:sz w:val="24"/>
        </w:rPr>
        <w:t>京</w:t>
      </w:r>
      <w:r w:rsidRPr="002929B0">
        <w:rPr>
          <w:rFonts w:ascii="Times New Roman" w:hAnsi="Times New Roman" w:cs="Times New Roman"/>
          <w:sz w:val="24"/>
        </w:rPr>
        <w:t>10</w:t>
      </w:r>
      <w:r w:rsidRPr="002929B0">
        <w:rPr>
          <w:rFonts w:ascii="Times New Roman" w:hAnsi="Times New Roman" w:cs="Times New Roman"/>
          <w:sz w:val="24"/>
        </w:rPr>
        <w:t>月</w:t>
      </w:r>
      <w:r w:rsidRPr="002929B0">
        <w:rPr>
          <w:rFonts w:ascii="Times New Roman" w:hAnsi="Times New Roman" w:cs="Times New Roman"/>
          <w:sz w:val="24"/>
        </w:rPr>
        <w:t>25</w:t>
      </w:r>
      <w:r w:rsidRPr="002929B0">
        <w:rPr>
          <w:rFonts w:ascii="Times New Roman" w:hAnsi="Times New Roman" w:cs="Times New Roman"/>
          <w:sz w:val="24"/>
        </w:rPr>
        <w:t>日</w:t>
      </w:r>
      <w:r w:rsidRPr="002929B0">
        <w:rPr>
          <w:rFonts w:hint="eastAsia"/>
          <w:sz w:val="24"/>
        </w:rPr>
        <w:t>电</w:t>
      </w:r>
      <w:r>
        <w:rPr>
          <w:rFonts w:hint="eastAsia"/>
          <w:sz w:val="24"/>
        </w:rPr>
        <w:t xml:space="preserve"> </w:t>
      </w:r>
      <w:r w:rsidRPr="002929B0">
        <w:rPr>
          <w:rFonts w:hint="eastAsia"/>
          <w:sz w:val="24"/>
        </w:rPr>
        <w:t>法律，治国之重器；良法，善治之前提。党的十八届四中全会绘就全面推进依法治国宏伟蓝图</w:t>
      </w:r>
      <w:bookmarkStart w:id="0" w:name="_GoBack"/>
      <w:bookmarkEnd w:id="0"/>
      <w:r w:rsidRPr="002929B0">
        <w:rPr>
          <w:rFonts w:hint="eastAsia"/>
          <w:sz w:val="24"/>
        </w:rPr>
        <w:t>，提出“建设中国特色社会主义法治体系，建设社会主义法治国家”的总目标，明确了“完善以宪法为核心的中国特色社会主义法律体系”的任务。这是党在新形势下对立法工作的重大部署，是建设中国特色社会主义法治体系的必然选择。</w:t>
      </w:r>
    </w:p>
    <w:p w:rsidR="002929B0" w:rsidRPr="002929B0" w:rsidRDefault="002929B0" w:rsidP="002929B0">
      <w:pPr>
        <w:spacing w:line="360" w:lineRule="auto"/>
        <w:ind w:firstLineChars="200" w:firstLine="480"/>
        <w:rPr>
          <w:sz w:val="24"/>
        </w:rPr>
      </w:pPr>
      <w:r w:rsidRPr="002929B0">
        <w:rPr>
          <w:rFonts w:hint="eastAsia"/>
          <w:sz w:val="24"/>
        </w:rPr>
        <w:t>立法是法治的前提和基础，立法质量的高低制约着法治水平的高下。建设中国特色社会主义法治体系，必须坚持立法先行，发挥立法的引领和推动作用。我国法律体系经历了从无到有、从粗到细、从分散到体系的发展过程。四中全会提出全面推进依法治国总目标，标志着法治建设从法律体系向法治体系质的转变，折射出党治国理政理念和方式的转型升级，必将对中国未来发展产生深远影响。</w:t>
      </w:r>
    </w:p>
    <w:p w:rsidR="002929B0" w:rsidRPr="002929B0" w:rsidRDefault="002929B0" w:rsidP="002929B0">
      <w:pPr>
        <w:spacing w:line="360" w:lineRule="auto"/>
        <w:ind w:firstLineChars="200" w:firstLine="480"/>
        <w:rPr>
          <w:sz w:val="24"/>
        </w:rPr>
      </w:pPr>
      <w:r w:rsidRPr="002929B0">
        <w:rPr>
          <w:rFonts w:hint="eastAsia"/>
          <w:sz w:val="24"/>
        </w:rPr>
        <w:t>法因时而立，法因时而进。历史不断前行，法治只有跟上实践的脚步，才能发挥引领和推动社会进步的作用。从确立公正、公平、公开的立法原则到完善立法体制机制，从强调依宪治国、依宪执政的重要意义到加强党对立法工作的领导，从加快完善体现权利公平、机会公平、规则公平的法律制度，到保障公民人身权、财产权、基本政治权利等各项权利不受侵犯，四中全会关于立法工作的部署其内容之多、涵盖之广、力度之大前所未有。</w:t>
      </w:r>
    </w:p>
    <w:p w:rsidR="002929B0" w:rsidRPr="002929B0" w:rsidRDefault="002929B0" w:rsidP="002929B0">
      <w:pPr>
        <w:spacing w:line="360" w:lineRule="auto"/>
        <w:ind w:firstLineChars="200" w:firstLine="480"/>
        <w:rPr>
          <w:sz w:val="24"/>
        </w:rPr>
      </w:pPr>
      <w:r w:rsidRPr="002929B0">
        <w:rPr>
          <w:rFonts w:hint="eastAsia"/>
          <w:sz w:val="24"/>
        </w:rPr>
        <w:t>立良法，需要抓住提高立法质量这个关键。法律不是凭空想象的产物，而来自维护公民合法权利、管理国家社会事务、推动经济社会发展的现实需要。只有恪守以民为本、立法为民理念，贯彻社会主义核心价值观，使每一项立法都符合宪法精神、反映人民意志、得到人民拥护，才能为法律的有效实施、严格遵守创造有利条件，奠定坚实基础。</w:t>
      </w:r>
    </w:p>
    <w:p w:rsidR="002929B0" w:rsidRPr="002929B0" w:rsidRDefault="002929B0" w:rsidP="002929B0">
      <w:pPr>
        <w:spacing w:line="360" w:lineRule="auto"/>
        <w:ind w:firstLineChars="200" w:firstLine="480"/>
        <w:rPr>
          <w:sz w:val="24"/>
        </w:rPr>
      </w:pPr>
      <w:r w:rsidRPr="002929B0">
        <w:rPr>
          <w:rFonts w:hint="eastAsia"/>
          <w:sz w:val="24"/>
        </w:rPr>
        <w:t>立良法，离不开体制机制的保障。把公正、公平、公开原则贯穿立法全过程，完善立法体制机制，坚持立改废释并举，对于增强法律法规的及时性、系统性、针对性、有效性至关重要。一方面，加强党对立法工作的领导，完善党对立法工作中重大问题决策的程序；另一方面，深入推进科学立法、民主立法，健全立法机关主导、社会各方有序参与立法的途径和方式，拓宽公民有序参与立法途径，</w:t>
      </w:r>
      <w:r w:rsidRPr="002929B0">
        <w:rPr>
          <w:rFonts w:hint="eastAsia"/>
          <w:sz w:val="24"/>
        </w:rPr>
        <w:lastRenderedPageBreak/>
        <w:t>使立法工作真正实现坚持正确政治方向和体现人民意志的高度统一。</w:t>
      </w:r>
    </w:p>
    <w:p w:rsidR="002929B0" w:rsidRPr="002929B0" w:rsidRDefault="002929B0" w:rsidP="002929B0">
      <w:pPr>
        <w:spacing w:line="360" w:lineRule="auto"/>
        <w:ind w:firstLineChars="200" w:firstLine="480"/>
        <w:rPr>
          <w:sz w:val="24"/>
        </w:rPr>
      </w:pPr>
      <w:r w:rsidRPr="002929B0">
        <w:rPr>
          <w:rFonts w:hint="eastAsia"/>
          <w:sz w:val="24"/>
        </w:rPr>
        <w:t>立良法，离不开与时俱进。当今中国，经济社会快速发展变化，格外需要以法治保障和维护秩序。全面深化改革涉深水、闯险滩、啃硬骨头，离不开法治的引领和推动。改革是对原有体制机制的改变，而法律是改革实践的方向指引和改革成果的制度化体现。辩证把握“破”与“立”的关系，实现立法和改革决策相衔接，做到重大改革于法有据、立法主动适应改革和经济社会发展需要，改革就能在法治轨道上行稳而致远。</w:t>
      </w:r>
    </w:p>
    <w:p w:rsidR="00FE4905" w:rsidRPr="002929B0" w:rsidRDefault="002929B0" w:rsidP="002929B0">
      <w:pPr>
        <w:spacing w:line="360" w:lineRule="auto"/>
        <w:ind w:firstLineChars="200" w:firstLine="480"/>
        <w:rPr>
          <w:sz w:val="24"/>
        </w:rPr>
      </w:pPr>
      <w:r w:rsidRPr="002929B0">
        <w:rPr>
          <w:rFonts w:hint="eastAsia"/>
          <w:sz w:val="24"/>
        </w:rPr>
        <w:t xml:space="preserve"> </w:t>
      </w:r>
      <w:r w:rsidRPr="002929B0">
        <w:rPr>
          <w:rFonts w:hint="eastAsia"/>
          <w:sz w:val="24"/>
        </w:rPr>
        <w:t>“立善法于天下，则天下治；立善法于一国，则一国治。”全面推进依法治国的重大决策部署，将在新的历史起点为全面深化改革、全面建成小康社会筑牢法治轨道，为实现中华民族伟大复兴中国梦提供更加有力的法治支撑。</w:t>
      </w:r>
    </w:p>
    <w:sectPr w:rsidR="00FE4905" w:rsidRPr="002929B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29B0"/>
    <w:rsid w:val="002929B0"/>
    <w:rsid w:val="00325680"/>
    <w:rsid w:val="00FE4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180</Words>
  <Characters>1026</Characters>
  <Application>Microsoft Office Word</Application>
  <DocSecurity>0</DocSecurity>
  <Lines>8</Lines>
  <Paragraphs>2</Paragraphs>
  <ScaleCrop>false</ScaleCrop>
  <Company>MS</Company>
  <LinksUpToDate>false</LinksUpToDate>
  <CharactersWithSpaces>1204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AFI</dc:creator>
  <cp:lastModifiedBy>AFI</cp:lastModifiedBy>
  <cp:revision>2</cp:revision>
  <dcterms:created xsi:type="dcterms:W3CDTF">2014-10-31T00:06:00Z</dcterms:created>
  <dcterms:modified xsi:type="dcterms:W3CDTF">2014-10-31T00:18:00Z</dcterms:modified>
</cp:coreProperties>
</file>